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14" w:rsidRDefault="00116E14" w:rsidP="00116E14">
      <w:pPr>
        <w:ind w:firstLine="630"/>
        <w:jc w:val="both"/>
        <w:rPr>
          <w:rFonts w:ascii="StobiSerif Regular" w:hAnsi="StobiSerif Regular" w:cs="Arial"/>
          <w:lang w:val="mk-MK"/>
        </w:rPr>
      </w:pPr>
    </w:p>
    <w:p w:rsidR="00B139B2" w:rsidRPr="00116E14" w:rsidRDefault="00B93C15" w:rsidP="00116E14">
      <w:pPr>
        <w:ind w:firstLine="630"/>
        <w:jc w:val="both"/>
        <w:rPr>
          <w:rFonts w:ascii="StobiSerif Regular" w:hAnsi="StobiSerif Regular" w:cs="Arial"/>
        </w:rPr>
      </w:pPr>
      <w:r w:rsidRPr="00116E14">
        <w:rPr>
          <w:rFonts w:ascii="StobiSerif Regular" w:hAnsi="StobiSerif Regular" w:cs="Arial"/>
          <w:lang w:val="mk-MK"/>
        </w:rPr>
        <w:t>Врз основа на член 36 став 1 од Законот за локалната самоуправа</w:t>
      </w:r>
      <w:r w:rsidR="00116E14" w:rsidRPr="00116E14">
        <w:rPr>
          <w:rFonts w:ascii="StobiSerif Regular" w:hAnsi="StobiSerif Regular" w:cs="Arial"/>
          <w:lang w:val="mk-MK"/>
        </w:rPr>
        <w:t xml:space="preserve"> (</w:t>
      </w:r>
      <w:r w:rsidRPr="00116E14">
        <w:rPr>
          <w:rFonts w:ascii="StobiSerif Regular" w:hAnsi="StobiSerif Regular" w:cs="Arial"/>
          <w:lang w:val="mk-MK"/>
        </w:rPr>
        <w:t>„Службен весник на РМ“ бр. 5/02) и член 7 став 1 од Законот за комуналните дејности</w:t>
      </w:r>
      <w:r w:rsidR="00116E14" w:rsidRPr="00116E14">
        <w:rPr>
          <w:rFonts w:ascii="StobiSerif Regular" w:hAnsi="StobiSerif Regular" w:cs="Arial"/>
        </w:rPr>
        <w:t xml:space="preserve"> (</w:t>
      </w:r>
      <w:r w:rsidR="00116E14" w:rsidRPr="00116E14">
        <w:rPr>
          <w:rFonts w:ascii="StobiSerif Regular" w:hAnsi="StobiSerif Regular" w:cs="Arial"/>
          <w:lang w:val="mk-MK"/>
        </w:rPr>
        <w:t>„Службен весник на РМ“ бр. 95/12, 163/13, 42/14, 44/15, 147/15, 31/16, 64/18, 302/20)</w:t>
      </w:r>
      <w:r w:rsidR="00394C93">
        <w:rPr>
          <w:rFonts w:ascii="StobiSerif Regular" w:hAnsi="StobiSerif Regular" w:cs="Arial"/>
          <w:lang w:val="mk-MK"/>
        </w:rPr>
        <w:t>,</w:t>
      </w:r>
      <w:r w:rsidR="00394C93" w:rsidRPr="00394C93">
        <w:rPr>
          <w:rFonts w:ascii="StobiSerif Regular" w:hAnsi="StobiSerif Regular"/>
        </w:rPr>
        <w:t xml:space="preserve"> </w:t>
      </w:r>
      <w:r w:rsidR="00394C93" w:rsidRPr="004876CD">
        <w:rPr>
          <w:rFonts w:ascii="StobiSerif Regular" w:hAnsi="StobiSerif Regular"/>
        </w:rPr>
        <w:t>Советот на општина Вевчани на</w:t>
      </w:r>
      <w:r w:rsidR="00394C93">
        <w:rPr>
          <w:rFonts w:ascii="StobiSerif Regular" w:hAnsi="StobiSerif Regular"/>
        </w:rPr>
        <w:t xml:space="preserve"> втората седница</w:t>
      </w:r>
      <w:r w:rsidR="00394C93" w:rsidRPr="004876CD">
        <w:rPr>
          <w:rFonts w:ascii="StobiSerif Regular" w:hAnsi="StobiSerif Regular"/>
        </w:rPr>
        <w:t xml:space="preserve"> одржана на ден </w:t>
      </w:r>
      <w:r w:rsidR="00394C93">
        <w:rPr>
          <w:rFonts w:ascii="StobiSerif Regular" w:hAnsi="StobiSerif Regular"/>
          <w:lang w:val="mk-MK"/>
        </w:rPr>
        <w:t>15.12</w:t>
      </w:r>
      <w:r w:rsidR="001C7364">
        <w:rPr>
          <w:rFonts w:ascii="StobiSerif Regular" w:hAnsi="StobiSerif Regular"/>
        </w:rPr>
        <w:t xml:space="preserve">.2021 </w:t>
      </w:r>
      <w:r w:rsidR="00394C93" w:rsidRPr="004876CD">
        <w:rPr>
          <w:rFonts w:ascii="StobiSerif Regular" w:hAnsi="StobiSerif Regular"/>
        </w:rPr>
        <w:t>година</w:t>
      </w:r>
      <w:r w:rsidR="001C7364">
        <w:rPr>
          <w:rFonts w:ascii="StobiSerif Regular" w:hAnsi="StobiSerif Regular"/>
        </w:rPr>
        <w:t>,</w:t>
      </w:r>
      <w:r w:rsidR="00394C93" w:rsidRPr="004876CD">
        <w:rPr>
          <w:rFonts w:ascii="StobiSerif Regular" w:hAnsi="StobiSerif Regular"/>
        </w:rPr>
        <w:t xml:space="preserve"> </w:t>
      </w:r>
      <w:r w:rsidR="001C7364">
        <w:rPr>
          <w:rFonts w:ascii="StobiSerif Regular" w:hAnsi="StobiSerif Regular"/>
        </w:rPr>
        <w:t>донесе</w:t>
      </w:r>
      <w:r w:rsidR="00394C93" w:rsidRPr="004876CD">
        <w:rPr>
          <w:rFonts w:ascii="StobiSerif Regular" w:hAnsi="StobiSerif Regular"/>
        </w:rPr>
        <w:t>:</w:t>
      </w:r>
    </w:p>
    <w:p w:rsidR="00B93C15" w:rsidRPr="00116E14" w:rsidRDefault="00B93C15" w:rsidP="00116E14">
      <w:pPr>
        <w:rPr>
          <w:rFonts w:ascii="StobiSerif Regular" w:hAnsi="StobiSerif Regular" w:cs="Arial"/>
          <w:b/>
          <w:lang w:val="mk-MK"/>
        </w:rPr>
      </w:pPr>
    </w:p>
    <w:p w:rsidR="00B93C15" w:rsidRPr="00116E14" w:rsidRDefault="00B93C15" w:rsidP="00116E14">
      <w:pPr>
        <w:spacing w:after="0"/>
        <w:jc w:val="center"/>
        <w:rPr>
          <w:rFonts w:ascii="StobiSerif Regular" w:hAnsi="StobiSerif Regular" w:cs="Arial"/>
          <w:b/>
          <w:lang w:val="mk-MK"/>
        </w:rPr>
      </w:pPr>
      <w:r w:rsidRPr="00116E14">
        <w:rPr>
          <w:rFonts w:ascii="StobiSerif Regular" w:hAnsi="StobiSerif Regular" w:cs="Arial"/>
          <w:b/>
          <w:lang w:val="mk-MK"/>
        </w:rPr>
        <w:t xml:space="preserve">ПРОГРАМА </w:t>
      </w:r>
    </w:p>
    <w:p w:rsidR="00B93C15" w:rsidRDefault="00B93C15" w:rsidP="00116E14">
      <w:pPr>
        <w:jc w:val="center"/>
        <w:rPr>
          <w:rFonts w:ascii="StobiSerif Regular" w:hAnsi="StobiSerif Regular" w:cs="Arial"/>
          <w:b/>
          <w:lang w:val="mk-MK"/>
        </w:rPr>
      </w:pPr>
      <w:r w:rsidRPr="00116E14">
        <w:rPr>
          <w:rFonts w:ascii="StobiSerif Regular" w:hAnsi="StobiSerif Regular" w:cs="Arial"/>
          <w:b/>
          <w:lang w:val="mk-MK"/>
        </w:rPr>
        <w:t>ЗА ФИНАНСИРАЊЕ НА ИЗГРАДБА И ОДРЖУВАЊЕ НА ОБЈЕКТИ</w:t>
      </w:r>
      <w:r w:rsidR="00A17450" w:rsidRPr="00116E14">
        <w:rPr>
          <w:rFonts w:ascii="StobiSerif Regular" w:hAnsi="StobiSerif Regular" w:cs="Arial"/>
          <w:b/>
          <w:lang w:val="mk-MK"/>
        </w:rPr>
        <w:t>ТЕ</w:t>
      </w:r>
      <w:r w:rsidRPr="00116E14">
        <w:rPr>
          <w:rFonts w:ascii="StobiSerif Regular" w:hAnsi="StobiSerif Regular" w:cs="Arial"/>
          <w:b/>
          <w:lang w:val="mk-MK"/>
        </w:rPr>
        <w:t xml:space="preserve"> Н</w:t>
      </w:r>
      <w:r w:rsidR="00A17450" w:rsidRPr="00116E14">
        <w:rPr>
          <w:rFonts w:ascii="StobiSerif Regular" w:hAnsi="StobiSerif Regular" w:cs="Arial"/>
          <w:b/>
          <w:lang w:val="mk-MK"/>
        </w:rPr>
        <w:t xml:space="preserve">А КОМУНАЛНАТА ИНФРАСТРУКТУРА ВО </w:t>
      </w:r>
      <w:r w:rsidRPr="00116E14">
        <w:rPr>
          <w:rFonts w:ascii="StobiSerif Regular" w:hAnsi="StobiSerif Regular" w:cs="Arial"/>
          <w:b/>
          <w:lang w:val="mk-MK"/>
        </w:rPr>
        <w:t>ОПШТИНА ВЕВЧАНИ ЗА 2022 ГОДИНА</w:t>
      </w:r>
    </w:p>
    <w:p w:rsidR="00B93C15" w:rsidRPr="00116E14" w:rsidRDefault="00116E14" w:rsidP="00116E14">
      <w:pPr>
        <w:tabs>
          <w:tab w:val="center" w:pos="4680"/>
          <w:tab w:val="left" w:pos="7830"/>
        </w:tabs>
        <w:spacing w:after="0"/>
        <w:rPr>
          <w:rFonts w:ascii="StobiSerif Regular" w:hAnsi="StobiSerif Regular" w:cs="Arial"/>
          <w:b/>
        </w:rPr>
      </w:pPr>
      <w:r w:rsidRPr="00116E14">
        <w:rPr>
          <w:rFonts w:ascii="StobiSerif Regular" w:hAnsi="StobiSerif Regular" w:cs="Arial"/>
          <w:b/>
        </w:rPr>
        <w:tab/>
      </w:r>
      <w:r w:rsidR="00B93C15" w:rsidRPr="00116E14">
        <w:rPr>
          <w:rFonts w:ascii="StobiSerif Regular" w:hAnsi="StobiSerif Regular" w:cs="Arial"/>
          <w:b/>
        </w:rPr>
        <w:t>I</w:t>
      </w:r>
      <w:r w:rsidRPr="00116E14">
        <w:rPr>
          <w:rFonts w:ascii="StobiSerif Regular" w:hAnsi="StobiSerif Regular" w:cs="Arial"/>
          <w:b/>
        </w:rPr>
        <w:tab/>
      </w:r>
    </w:p>
    <w:p w:rsidR="00B93C15" w:rsidRPr="00116E14" w:rsidRDefault="00B93C15" w:rsidP="00116E14">
      <w:pPr>
        <w:spacing w:after="0"/>
        <w:ind w:firstLine="720"/>
        <w:jc w:val="both"/>
        <w:rPr>
          <w:rFonts w:ascii="StobiSerif Regular" w:hAnsi="StobiSerif Regular" w:cs="Arial"/>
          <w:lang w:val="mk-MK"/>
        </w:rPr>
      </w:pPr>
      <w:r w:rsidRPr="00116E14">
        <w:rPr>
          <w:rFonts w:ascii="StobiSerif Regular" w:hAnsi="StobiSerif Regular" w:cs="Arial"/>
          <w:lang w:val="mk-MK"/>
        </w:rPr>
        <w:t>Со оваа програма се планираат мерки и активности за изградба на нови и одржување на постоечките објекти на комуналната инфраструктура на територијата на општина Вевчани за 2022 година со цел обезбедување на услови за континуирано извршување</w:t>
      </w:r>
      <w:r w:rsidR="00A17450" w:rsidRPr="00116E14">
        <w:rPr>
          <w:rFonts w:ascii="StobiSerif Regular" w:hAnsi="StobiSerif Regular" w:cs="Arial"/>
          <w:lang w:val="mk-MK"/>
        </w:rPr>
        <w:t xml:space="preserve"> како и </w:t>
      </w:r>
      <w:r w:rsidRPr="00116E14">
        <w:rPr>
          <w:rFonts w:ascii="StobiSerif Regular" w:hAnsi="StobiSerif Regular" w:cs="Arial"/>
          <w:lang w:val="mk-MK"/>
        </w:rPr>
        <w:t>унапредување на квалитетот на испорака на комуналните услуги</w:t>
      </w:r>
      <w:r w:rsidR="00A17450" w:rsidRPr="00116E14">
        <w:rPr>
          <w:rFonts w:ascii="StobiSerif Regular" w:hAnsi="StobiSerif Regular" w:cs="Arial"/>
          <w:lang w:val="mk-MK"/>
        </w:rPr>
        <w:t xml:space="preserve"> за задоволување на индивидуалната и заедничката потрошувачка </w:t>
      </w:r>
      <w:r w:rsidRPr="00116E14">
        <w:rPr>
          <w:rFonts w:ascii="StobiSerif Regular" w:hAnsi="StobiSerif Regular" w:cs="Arial"/>
          <w:lang w:val="mk-MK"/>
        </w:rPr>
        <w:t xml:space="preserve">во општина Вевчани. </w:t>
      </w:r>
    </w:p>
    <w:p w:rsidR="00A17450" w:rsidRPr="00116E14" w:rsidRDefault="00A17450" w:rsidP="00116E14">
      <w:pPr>
        <w:ind w:firstLine="720"/>
        <w:jc w:val="both"/>
        <w:rPr>
          <w:rFonts w:ascii="StobiSerif Regular" w:hAnsi="StobiSerif Regular" w:cs="Arial"/>
          <w:lang w:val="mk-MK"/>
        </w:rPr>
      </w:pPr>
      <w:r w:rsidRPr="00116E14">
        <w:rPr>
          <w:rFonts w:ascii="StobiSerif Regular" w:hAnsi="StobiSerif Regular" w:cs="Arial"/>
          <w:lang w:val="mk-MK"/>
        </w:rPr>
        <w:t>Реализацијата на мерките и активностите предвидени со програмата, односно финансирањето и изградбата на објектите од комуналната инфраструктура ќе се врши согласно динамиката на обезбедени средства во буџетот на општина Вевчани од следните извори на финансирање: н</w:t>
      </w:r>
      <w:r w:rsidRPr="00116E14">
        <w:rPr>
          <w:rFonts w:ascii="StobiSerif Regular" w:hAnsi="StobiSerif Regular" w:cs="Arial"/>
        </w:rPr>
        <w:t>адоместок (цена) за дадена комунална услуга за индивидуална комунална потрошувачка утврдена со закон</w:t>
      </w:r>
      <w:r w:rsidRPr="00116E14">
        <w:rPr>
          <w:rFonts w:ascii="StobiSerif Regular" w:hAnsi="StobiSerif Regular" w:cs="Arial"/>
          <w:lang w:val="mk-MK"/>
        </w:rPr>
        <w:t xml:space="preserve">; </w:t>
      </w:r>
      <w:r w:rsidRPr="00116E14">
        <w:rPr>
          <w:rFonts w:ascii="StobiSerif Regular" w:hAnsi="StobiSerif Regular" w:cs="Arial"/>
        </w:rPr>
        <w:t>надоместок за користење на објекти и дадена комунална услуга за заедничка комунална потрошувачка утврден со закон</w:t>
      </w:r>
      <w:r w:rsidRPr="00116E14">
        <w:rPr>
          <w:rFonts w:ascii="StobiSerif Regular" w:hAnsi="StobiSerif Regular" w:cs="Arial"/>
          <w:lang w:val="mk-MK"/>
        </w:rPr>
        <w:t xml:space="preserve">; </w:t>
      </w:r>
      <w:r w:rsidRPr="00116E14">
        <w:rPr>
          <w:rFonts w:ascii="StobiSerif Regular" w:hAnsi="StobiSerif Regular" w:cs="Arial"/>
        </w:rPr>
        <w:t>комунална такса утврдена со зако</w:t>
      </w:r>
      <w:r w:rsidRPr="00116E14">
        <w:rPr>
          <w:rFonts w:ascii="StobiSerif Regular" w:hAnsi="StobiSerif Regular" w:cs="Arial"/>
          <w:lang w:val="mk-MK"/>
        </w:rPr>
        <w:t xml:space="preserve">н; </w:t>
      </w:r>
      <w:r w:rsidRPr="00116E14">
        <w:rPr>
          <w:rFonts w:ascii="StobiSerif Regular" w:hAnsi="StobiSerif Regular" w:cs="Arial"/>
        </w:rPr>
        <w:t>надоместок за уредување на градежното земјиште утврден со закон</w:t>
      </w:r>
      <w:r w:rsidRPr="00116E14">
        <w:rPr>
          <w:rFonts w:ascii="StobiSerif Regular" w:hAnsi="StobiSerif Regular" w:cs="Arial"/>
          <w:lang w:val="mk-MK"/>
        </w:rPr>
        <w:t xml:space="preserve">; </w:t>
      </w:r>
      <w:r w:rsidR="00953516" w:rsidRPr="00116E14">
        <w:rPr>
          <w:rFonts w:ascii="StobiSerif Regular" w:hAnsi="StobiSerif Regular" w:cs="Arial"/>
        </w:rPr>
        <w:t xml:space="preserve">средства од </w:t>
      </w:r>
      <w:r w:rsidR="00953516" w:rsidRPr="00116E14">
        <w:rPr>
          <w:rFonts w:ascii="StobiSerif Regular" w:hAnsi="StobiSerif Regular" w:cs="Arial"/>
          <w:lang w:val="mk-MK"/>
        </w:rPr>
        <w:t>б</w:t>
      </w:r>
      <w:r w:rsidRPr="00116E14">
        <w:rPr>
          <w:rFonts w:ascii="StobiSerif Regular" w:hAnsi="StobiSerif Regular" w:cs="Arial"/>
        </w:rPr>
        <w:t xml:space="preserve">уџетите на </w:t>
      </w:r>
      <w:r w:rsidRPr="00116E14">
        <w:rPr>
          <w:rFonts w:ascii="StobiSerif Regular" w:hAnsi="StobiSerif Regular" w:cs="Arial"/>
          <w:lang w:val="mk-MK"/>
        </w:rPr>
        <w:t xml:space="preserve">државата, фондовите и буџетот на општина Вевчани; </w:t>
      </w:r>
      <w:r w:rsidRPr="00116E14">
        <w:rPr>
          <w:rFonts w:ascii="StobiSerif Regular" w:hAnsi="StobiSerif Regular" w:cs="Arial"/>
        </w:rPr>
        <w:t>и средства обезбедени од донации,</w:t>
      </w:r>
      <w:r w:rsidRPr="00116E14">
        <w:rPr>
          <w:rFonts w:ascii="StobiSerif Regular" w:hAnsi="StobiSerif Regular" w:cs="Arial"/>
          <w:lang w:val="mk-MK"/>
        </w:rPr>
        <w:t xml:space="preserve"> грантови </w:t>
      </w:r>
      <w:r w:rsidRPr="00116E14">
        <w:rPr>
          <w:rFonts w:ascii="StobiSerif Regular" w:hAnsi="StobiSerif Regular" w:cs="Arial"/>
        </w:rPr>
        <w:t xml:space="preserve">и други извори </w:t>
      </w:r>
      <w:r w:rsidRPr="00116E14">
        <w:rPr>
          <w:rFonts w:ascii="StobiSerif Regular" w:hAnsi="StobiSerif Regular" w:cs="Arial"/>
          <w:lang w:val="mk-MK"/>
        </w:rPr>
        <w:t xml:space="preserve">на финанирање </w:t>
      </w:r>
      <w:r w:rsidRPr="00116E14">
        <w:rPr>
          <w:rFonts w:ascii="StobiSerif Regular" w:hAnsi="StobiSerif Regular" w:cs="Arial"/>
        </w:rPr>
        <w:t>определени со закон</w:t>
      </w:r>
      <w:r w:rsidRPr="00116E14">
        <w:rPr>
          <w:rFonts w:ascii="StobiSerif Regular" w:hAnsi="StobiSerif Regular" w:cs="Arial"/>
          <w:lang w:val="mk-MK"/>
        </w:rPr>
        <w:t xml:space="preserve">. </w:t>
      </w:r>
    </w:p>
    <w:p w:rsidR="00116E14" w:rsidRDefault="00116E14" w:rsidP="00116E14">
      <w:pPr>
        <w:spacing w:after="0"/>
        <w:jc w:val="center"/>
        <w:rPr>
          <w:rFonts w:ascii="StobiSerif Regular" w:hAnsi="StobiSerif Regular" w:cs="Arial"/>
          <w:b/>
        </w:rPr>
      </w:pPr>
    </w:p>
    <w:p w:rsidR="006625E6" w:rsidRPr="00116E14" w:rsidRDefault="006625E6" w:rsidP="00116E14">
      <w:pPr>
        <w:spacing w:after="0"/>
        <w:jc w:val="center"/>
        <w:rPr>
          <w:rFonts w:ascii="StobiSerif Regular" w:hAnsi="StobiSerif Regular" w:cs="Arial"/>
          <w:b/>
        </w:rPr>
      </w:pPr>
      <w:r w:rsidRPr="00116E14">
        <w:rPr>
          <w:rFonts w:ascii="StobiSerif Regular" w:hAnsi="StobiSerif Regular" w:cs="Arial"/>
          <w:b/>
        </w:rPr>
        <w:t>II</w:t>
      </w:r>
    </w:p>
    <w:p w:rsidR="006625E6" w:rsidRDefault="00953516" w:rsidP="00116E14">
      <w:pPr>
        <w:ind w:firstLine="720"/>
        <w:jc w:val="both"/>
        <w:rPr>
          <w:rFonts w:ascii="StobiSerif Regular" w:hAnsi="StobiSerif Regular" w:cs="Arial"/>
          <w:lang w:val="mk-MK"/>
        </w:rPr>
      </w:pPr>
      <w:r w:rsidRPr="00116E14">
        <w:rPr>
          <w:rFonts w:ascii="StobiSerif Regular" w:hAnsi="StobiSerif Regular" w:cs="Arial"/>
          <w:lang w:val="mk-MK"/>
        </w:rPr>
        <w:t>Со програмата за финансирање на изграба и одржување на објектите на комуналната инфрастурктура за 2022 година се планира превземање на следните мерки и активности:</w:t>
      </w:r>
    </w:p>
    <w:p w:rsidR="00116E14" w:rsidRDefault="00116E14" w:rsidP="00116E14">
      <w:pPr>
        <w:ind w:firstLine="720"/>
        <w:jc w:val="both"/>
        <w:rPr>
          <w:rFonts w:ascii="StobiSerif Regular" w:hAnsi="StobiSerif Regular" w:cs="Arial"/>
          <w:lang w:val="mk-MK"/>
        </w:rPr>
      </w:pPr>
    </w:p>
    <w:p w:rsidR="00116E14" w:rsidRPr="00116E14" w:rsidRDefault="00116E14" w:rsidP="00116E14">
      <w:pPr>
        <w:ind w:firstLine="720"/>
        <w:jc w:val="both"/>
        <w:rPr>
          <w:rFonts w:ascii="StobiSerif Regular" w:hAnsi="StobiSerif Regular" w:cs="Arial"/>
          <w:lang w:val="mk-MK"/>
        </w:rPr>
      </w:pPr>
    </w:p>
    <w:tbl>
      <w:tblPr>
        <w:tblStyle w:val="MediumShading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378"/>
        <w:gridCol w:w="5640"/>
      </w:tblGrid>
      <w:tr w:rsidR="00953516" w:rsidRPr="00116E14" w:rsidTr="00116E14">
        <w:trPr>
          <w:cnfStyle w:val="100000000000"/>
        </w:trPr>
        <w:tc>
          <w:tcPr>
            <w:cnfStyle w:val="001000000100"/>
            <w:tcW w:w="558" w:type="dxa"/>
            <w:tcBorders>
              <w:top w:val="none" w:sz="0" w:space="0" w:color="auto"/>
              <w:left w:val="none" w:sz="0" w:space="0" w:color="auto"/>
              <w:bottom w:val="none" w:sz="0" w:space="0" w:color="auto"/>
              <w:right w:val="none" w:sz="0" w:space="0" w:color="auto"/>
            </w:tcBorders>
          </w:tcPr>
          <w:p w:rsidR="00953516" w:rsidRPr="00116E14" w:rsidRDefault="00953516" w:rsidP="00116E14">
            <w:pPr>
              <w:spacing w:line="276" w:lineRule="auto"/>
              <w:jc w:val="center"/>
              <w:rPr>
                <w:rFonts w:ascii="StobiSerif Regular" w:hAnsi="StobiSerif Regular" w:cs="Arial"/>
                <w:b w:val="0"/>
                <w:lang w:val="mk-MK"/>
              </w:rPr>
            </w:pPr>
            <w:r w:rsidRPr="00116E14">
              <w:rPr>
                <w:rFonts w:ascii="StobiSerif Regular" w:hAnsi="StobiSerif Regular" w:cs="Arial"/>
                <w:b w:val="0"/>
                <w:lang w:val="mk-MK"/>
              </w:rPr>
              <w:t>Р.б</w:t>
            </w:r>
          </w:p>
        </w:tc>
        <w:tc>
          <w:tcPr>
            <w:tcW w:w="3378" w:type="dxa"/>
            <w:tcBorders>
              <w:top w:val="none" w:sz="0" w:space="0" w:color="auto"/>
              <w:left w:val="none" w:sz="0" w:space="0" w:color="auto"/>
              <w:bottom w:val="none" w:sz="0" w:space="0" w:color="auto"/>
              <w:right w:val="none" w:sz="0" w:space="0" w:color="auto"/>
            </w:tcBorders>
          </w:tcPr>
          <w:p w:rsidR="00953516" w:rsidRPr="00116E14" w:rsidRDefault="00953516" w:rsidP="00116E14">
            <w:pPr>
              <w:spacing w:line="276" w:lineRule="auto"/>
              <w:jc w:val="center"/>
              <w:cnfStyle w:val="100000000000"/>
              <w:rPr>
                <w:rFonts w:ascii="StobiSerif Regular" w:hAnsi="StobiSerif Regular" w:cs="Arial"/>
                <w:b w:val="0"/>
                <w:lang w:val="mk-MK"/>
              </w:rPr>
            </w:pPr>
            <w:r w:rsidRPr="00116E14">
              <w:rPr>
                <w:rFonts w:ascii="StobiSerif Regular" w:hAnsi="StobiSerif Regular" w:cs="Arial"/>
                <w:b w:val="0"/>
                <w:lang w:val="mk-MK"/>
              </w:rPr>
              <w:t>Планирана активност</w:t>
            </w:r>
          </w:p>
        </w:tc>
        <w:tc>
          <w:tcPr>
            <w:tcW w:w="5640" w:type="dxa"/>
            <w:tcBorders>
              <w:top w:val="none" w:sz="0" w:space="0" w:color="auto"/>
              <w:left w:val="none" w:sz="0" w:space="0" w:color="auto"/>
              <w:bottom w:val="none" w:sz="0" w:space="0" w:color="auto"/>
              <w:right w:val="none" w:sz="0" w:space="0" w:color="auto"/>
            </w:tcBorders>
          </w:tcPr>
          <w:p w:rsidR="00953516" w:rsidRPr="00116E14" w:rsidRDefault="00953516" w:rsidP="00116E14">
            <w:pPr>
              <w:spacing w:line="276" w:lineRule="auto"/>
              <w:jc w:val="center"/>
              <w:cnfStyle w:val="100000000000"/>
              <w:rPr>
                <w:rFonts w:ascii="StobiSerif Regular" w:hAnsi="StobiSerif Regular" w:cs="Arial"/>
                <w:b w:val="0"/>
                <w:lang w:val="mk-MK"/>
              </w:rPr>
            </w:pPr>
            <w:r w:rsidRPr="00116E14">
              <w:rPr>
                <w:rFonts w:ascii="StobiSerif Regular" w:hAnsi="StobiSerif Regular" w:cs="Arial"/>
                <w:b w:val="0"/>
                <w:lang w:val="mk-MK"/>
              </w:rPr>
              <w:t>Опис на активноста</w:t>
            </w:r>
          </w:p>
        </w:tc>
      </w:tr>
      <w:tr w:rsidR="00953516" w:rsidRPr="00116E14" w:rsidTr="00116E14">
        <w:trPr>
          <w:cnfStyle w:val="000000100000"/>
        </w:trPr>
        <w:tc>
          <w:tcPr>
            <w:cnfStyle w:val="001000000000"/>
            <w:tcW w:w="558" w:type="dxa"/>
            <w:tcBorders>
              <w:left w:val="none" w:sz="0" w:space="0" w:color="auto"/>
              <w:bottom w:val="none" w:sz="0" w:space="0" w:color="auto"/>
              <w:right w:val="none" w:sz="0" w:space="0" w:color="auto"/>
            </w:tcBorders>
            <w:vAlign w:val="center"/>
          </w:tcPr>
          <w:p w:rsidR="00953516" w:rsidRPr="00116E14" w:rsidRDefault="00953516" w:rsidP="00116E14">
            <w:pPr>
              <w:spacing w:line="276" w:lineRule="auto"/>
              <w:jc w:val="center"/>
              <w:rPr>
                <w:rFonts w:ascii="StobiSerif Regular" w:hAnsi="StobiSerif Regular" w:cs="Arial"/>
                <w:lang w:val="mk-MK"/>
              </w:rPr>
            </w:pPr>
            <w:r w:rsidRPr="00116E14">
              <w:rPr>
                <w:rFonts w:ascii="StobiSerif Regular" w:hAnsi="StobiSerif Regular" w:cs="Arial"/>
                <w:lang w:val="mk-MK"/>
              </w:rPr>
              <w:t>1</w:t>
            </w:r>
          </w:p>
        </w:tc>
        <w:tc>
          <w:tcPr>
            <w:tcW w:w="3378" w:type="dxa"/>
            <w:vAlign w:val="center"/>
          </w:tcPr>
          <w:p w:rsidR="00953516" w:rsidRPr="00116E14" w:rsidRDefault="00953516" w:rsidP="00116E14">
            <w:pPr>
              <w:spacing w:line="276" w:lineRule="auto"/>
              <w:cnfStyle w:val="000000100000"/>
              <w:rPr>
                <w:rFonts w:ascii="StobiSerif Regular" w:hAnsi="StobiSerif Regular" w:cs="Arial"/>
                <w:lang w:val="mk-MK"/>
              </w:rPr>
            </w:pPr>
            <w:r w:rsidRPr="00116E14">
              <w:rPr>
                <w:rFonts w:ascii="StobiSerif Regular" w:hAnsi="StobiSerif Regular" w:cs="Arial"/>
                <w:lang w:val="mk-MK"/>
              </w:rPr>
              <w:t>Партерно уредување на просторот околу Туристички</w:t>
            </w:r>
            <w:r w:rsidR="00020B97" w:rsidRPr="00116E14">
              <w:rPr>
                <w:rFonts w:ascii="StobiSerif Regular" w:hAnsi="StobiSerif Regular" w:cs="Arial"/>
                <w:lang w:val="mk-MK"/>
              </w:rPr>
              <w:t>от</w:t>
            </w:r>
            <w:r w:rsidRPr="00116E14">
              <w:rPr>
                <w:rFonts w:ascii="StobiSerif Regular" w:hAnsi="StobiSerif Regular" w:cs="Arial"/>
                <w:lang w:val="mk-MK"/>
              </w:rPr>
              <w:t xml:space="preserve"> центар </w:t>
            </w:r>
            <w:r w:rsidR="00020B97" w:rsidRPr="00116E14">
              <w:rPr>
                <w:rFonts w:ascii="StobiSerif Regular" w:hAnsi="StobiSerif Regular" w:cs="Arial"/>
                <w:lang w:val="mk-MK"/>
              </w:rPr>
              <w:t xml:space="preserve">во </w:t>
            </w:r>
            <w:r w:rsidRPr="00116E14">
              <w:rPr>
                <w:rFonts w:ascii="StobiSerif Regular" w:hAnsi="StobiSerif Regular" w:cs="Arial"/>
                <w:lang w:val="mk-MK"/>
              </w:rPr>
              <w:t>Вевчани</w:t>
            </w:r>
          </w:p>
        </w:tc>
        <w:tc>
          <w:tcPr>
            <w:tcW w:w="5640" w:type="dxa"/>
          </w:tcPr>
          <w:p w:rsidR="00953516" w:rsidRPr="00116E14" w:rsidRDefault="00953516" w:rsidP="00116E14">
            <w:pPr>
              <w:spacing w:line="276" w:lineRule="auto"/>
              <w:jc w:val="both"/>
              <w:cnfStyle w:val="000000100000"/>
              <w:rPr>
                <w:rFonts w:ascii="StobiSerif Regular" w:hAnsi="StobiSerif Regular" w:cs="Arial"/>
                <w:lang w:val="mk-MK"/>
              </w:rPr>
            </w:pPr>
            <w:r w:rsidRPr="00116E14">
              <w:rPr>
                <w:rFonts w:ascii="StobiSerif Regular" w:hAnsi="StobiSerif Regular" w:cs="Arial"/>
                <w:lang w:val="mk-MK"/>
              </w:rPr>
              <w:t xml:space="preserve">Во рамките на Програмата за рамномерен регионален развој за 2021 година со индикативно планирани средства за 2022 година на Министерството за локална самоуправа – Биро за регионален разој, во соработка со Центарот за развој на Југозападниот плански период во текот на 2022 година планирано е реализација на проект за партерно уредување на просторот околу туристичкиот </w:t>
            </w:r>
            <w:r w:rsidRPr="00116E14">
              <w:rPr>
                <w:rFonts w:ascii="StobiSerif Regular" w:hAnsi="StobiSerif Regular" w:cs="Arial"/>
                <w:lang w:val="mk-MK"/>
              </w:rPr>
              <w:lastRenderedPageBreak/>
              <w:t xml:space="preserve">центар во Вевчани. Со проектот е превидено комлетно уредување на просторот околу туристичкиот центар со изградба на пристапни </w:t>
            </w:r>
            <w:r w:rsidR="00E31EB7" w:rsidRPr="00116E14">
              <w:rPr>
                <w:rFonts w:ascii="StobiSerif Regular" w:hAnsi="StobiSerif Regular" w:cs="Arial"/>
                <w:lang w:val="mk-MK"/>
              </w:rPr>
              <w:t xml:space="preserve">пешачки </w:t>
            </w:r>
            <w:r w:rsidRPr="00116E14">
              <w:rPr>
                <w:rFonts w:ascii="StobiSerif Regular" w:hAnsi="StobiSerif Regular" w:cs="Arial"/>
                <w:lang w:val="mk-MK"/>
              </w:rPr>
              <w:t>патеки,</w:t>
            </w:r>
            <w:r w:rsidR="00E31EB7" w:rsidRPr="00116E14">
              <w:rPr>
                <w:rFonts w:ascii="StobiSerif Regular" w:hAnsi="StobiSerif Regular" w:cs="Arial"/>
                <w:lang w:val="mk-MK"/>
              </w:rPr>
              <w:t xml:space="preserve"> пристапни рампи за лица со физички хендикеп, </w:t>
            </w:r>
            <w:r w:rsidRPr="00116E14">
              <w:rPr>
                <w:rFonts w:ascii="StobiSerif Regular" w:hAnsi="StobiSerif Regular" w:cs="Arial"/>
                <w:lang w:val="mk-MK"/>
              </w:rPr>
              <w:t xml:space="preserve">парковско зеленило, </w:t>
            </w:r>
            <w:r w:rsidR="00C116C8" w:rsidRPr="00116E14">
              <w:rPr>
                <w:rFonts w:ascii="StobiSerif Regular" w:hAnsi="StobiSerif Regular" w:cs="Arial"/>
                <w:lang w:val="mk-MK"/>
              </w:rPr>
              <w:t>партерно уредување</w:t>
            </w:r>
            <w:r w:rsidR="00E31EB7" w:rsidRPr="00116E14">
              <w:rPr>
                <w:rFonts w:ascii="StobiSerif Regular" w:hAnsi="StobiSerif Regular" w:cs="Arial"/>
                <w:lang w:val="mk-MK"/>
              </w:rPr>
              <w:t xml:space="preserve"> на просторот</w:t>
            </w:r>
            <w:r w:rsidR="00C116C8" w:rsidRPr="00116E14">
              <w:rPr>
                <w:rFonts w:ascii="StobiSerif Regular" w:hAnsi="StobiSerif Regular" w:cs="Arial"/>
                <w:lang w:val="mk-MK"/>
              </w:rPr>
              <w:t xml:space="preserve">, осветлување  и поставување на урбана опрема. </w:t>
            </w:r>
          </w:p>
        </w:tc>
      </w:tr>
      <w:tr w:rsidR="00020B97" w:rsidRPr="00116E14" w:rsidTr="00116E14">
        <w:tc>
          <w:tcPr>
            <w:cnfStyle w:val="001000000000"/>
            <w:tcW w:w="558" w:type="dxa"/>
            <w:tcBorders>
              <w:left w:val="none" w:sz="0" w:space="0" w:color="auto"/>
              <w:bottom w:val="none" w:sz="0" w:space="0" w:color="auto"/>
              <w:right w:val="none" w:sz="0" w:space="0" w:color="auto"/>
            </w:tcBorders>
            <w:vAlign w:val="center"/>
          </w:tcPr>
          <w:p w:rsidR="00020B97" w:rsidRPr="00116E14" w:rsidRDefault="002D7964" w:rsidP="00116E14">
            <w:pPr>
              <w:spacing w:line="276" w:lineRule="auto"/>
              <w:jc w:val="center"/>
              <w:rPr>
                <w:rFonts w:ascii="StobiSerif Regular" w:hAnsi="StobiSerif Regular" w:cs="Arial"/>
                <w:b w:val="0"/>
                <w:lang w:val="mk-MK"/>
              </w:rPr>
            </w:pPr>
            <w:r w:rsidRPr="00116E14">
              <w:rPr>
                <w:rFonts w:ascii="StobiSerif Regular" w:hAnsi="StobiSerif Regular" w:cs="Arial"/>
                <w:b w:val="0"/>
                <w:lang w:val="mk-MK"/>
              </w:rPr>
              <w:lastRenderedPageBreak/>
              <w:t>2</w:t>
            </w:r>
          </w:p>
        </w:tc>
        <w:tc>
          <w:tcPr>
            <w:tcW w:w="3378" w:type="dxa"/>
            <w:vAlign w:val="center"/>
          </w:tcPr>
          <w:p w:rsidR="00020B97" w:rsidRPr="00116E14" w:rsidRDefault="00A6141C" w:rsidP="00116E14">
            <w:pPr>
              <w:spacing w:line="276" w:lineRule="auto"/>
              <w:cnfStyle w:val="000000000000"/>
              <w:rPr>
                <w:rFonts w:ascii="StobiSerif Regular" w:hAnsi="StobiSerif Regular" w:cs="Arial"/>
                <w:lang w:val="mk-MK"/>
              </w:rPr>
            </w:pPr>
            <w:r w:rsidRPr="00116E14">
              <w:rPr>
                <w:rFonts w:ascii="StobiSerif Regular" w:hAnsi="StobiSerif Regular" w:cs="Arial"/>
                <w:lang w:val="mk-MK"/>
              </w:rPr>
              <w:t>Партерно доуредување со хортикултурно обликување на зелените површини и поставување на урбана опрема и осветлување во рамките на спортско училишниот комплекс</w:t>
            </w:r>
            <w:r w:rsidR="00DC11E4" w:rsidRPr="00116E14">
              <w:rPr>
                <w:rFonts w:ascii="StobiSerif Regular" w:hAnsi="StobiSerif Regular" w:cs="Arial"/>
                <w:lang w:val="mk-MK"/>
              </w:rPr>
              <w:t xml:space="preserve"> (втора фаза)</w:t>
            </w:r>
          </w:p>
        </w:tc>
        <w:tc>
          <w:tcPr>
            <w:tcW w:w="5640" w:type="dxa"/>
          </w:tcPr>
          <w:p w:rsidR="00020B97" w:rsidRPr="00116E14" w:rsidRDefault="00A6141C" w:rsidP="00116E14">
            <w:pPr>
              <w:spacing w:line="276" w:lineRule="auto"/>
              <w:jc w:val="both"/>
              <w:cnfStyle w:val="000000000000"/>
              <w:rPr>
                <w:rFonts w:ascii="StobiSerif Regular" w:hAnsi="StobiSerif Regular" w:cs="Arial"/>
                <w:lang w:val="mk-MK"/>
              </w:rPr>
            </w:pPr>
            <w:r w:rsidRPr="00116E14">
              <w:rPr>
                <w:rFonts w:ascii="StobiSerif Regular" w:hAnsi="StobiSerif Regular" w:cs="Arial"/>
                <w:lang w:val="mk-MK"/>
              </w:rPr>
              <w:t>Согласно архитектонско-урбанистичките планови предвидено е партерно уредување околу училиштето, спортската сала, тениското игралиште и детската градинка како интегриран образовен простор. Во првата фаза, преку Светска банка, односно Министерството за финансии се реализираа повеќето планирани активности за уредување на просторот. Потребни се дополнителни активности за доуредување на просторот околу тениското игралиште, уредување на зелени површини, изградба на потпорни ѕидови и заштитни огради, партерно и хортикултурно уредување на просторот околу детската градинка, поставување на дополнителна урбана опрема и осветлување во комплексот. Дел од овие активности ќе продолжат во текот на 2022 година, согласно динамиката на обезбедување на средства во буџетот на општина Вевчани.</w:t>
            </w:r>
          </w:p>
        </w:tc>
      </w:tr>
      <w:tr w:rsidR="00953516" w:rsidRPr="00116E14" w:rsidTr="00116E14">
        <w:trPr>
          <w:cnfStyle w:val="000000100000"/>
        </w:trPr>
        <w:tc>
          <w:tcPr>
            <w:cnfStyle w:val="001000000000"/>
            <w:tcW w:w="558" w:type="dxa"/>
            <w:tcBorders>
              <w:left w:val="none" w:sz="0" w:space="0" w:color="auto"/>
              <w:bottom w:val="none" w:sz="0" w:space="0" w:color="auto"/>
              <w:right w:val="none" w:sz="0" w:space="0" w:color="auto"/>
            </w:tcBorders>
            <w:vAlign w:val="center"/>
          </w:tcPr>
          <w:p w:rsidR="00953516" w:rsidRPr="00116E14" w:rsidRDefault="002D7964" w:rsidP="00116E14">
            <w:pPr>
              <w:spacing w:line="276" w:lineRule="auto"/>
              <w:jc w:val="center"/>
              <w:rPr>
                <w:rFonts w:ascii="StobiSerif Regular" w:hAnsi="StobiSerif Regular" w:cs="Arial"/>
                <w:b w:val="0"/>
                <w:lang w:val="mk-MK"/>
              </w:rPr>
            </w:pPr>
            <w:r w:rsidRPr="00116E14">
              <w:rPr>
                <w:rFonts w:ascii="StobiSerif Regular" w:hAnsi="StobiSerif Regular" w:cs="Arial"/>
                <w:b w:val="0"/>
                <w:lang w:val="mk-MK"/>
              </w:rPr>
              <w:t>3</w:t>
            </w:r>
          </w:p>
        </w:tc>
        <w:tc>
          <w:tcPr>
            <w:tcW w:w="3378" w:type="dxa"/>
            <w:vAlign w:val="center"/>
          </w:tcPr>
          <w:p w:rsidR="00953516" w:rsidRPr="00116E14" w:rsidRDefault="00532AAA" w:rsidP="00116E14">
            <w:pPr>
              <w:spacing w:line="276" w:lineRule="auto"/>
              <w:cnfStyle w:val="000000100000"/>
              <w:rPr>
                <w:rFonts w:ascii="StobiSerif Regular" w:hAnsi="StobiSerif Regular" w:cs="Arial"/>
                <w:lang w:val="mk-MK"/>
              </w:rPr>
            </w:pPr>
            <w:r w:rsidRPr="00116E14">
              <w:rPr>
                <w:rFonts w:ascii="StobiSerif Regular" w:hAnsi="StobiSerif Regular" w:cs="Arial"/>
                <w:lang w:val="mk-MK"/>
              </w:rPr>
              <w:t>Изградба на повеќенаменско отворено игралиште во рамките на спорт</w:t>
            </w:r>
            <w:r w:rsidR="00513044" w:rsidRPr="00116E14">
              <w:rPr>
                <w:rFonts w:ascii="StobiSerif Regular" w:hAnsi="StobiSerif Regular" w:cs="Arial"/>
                <w:lang w:val="mk-MK"/>
              </w:rPr>
              <w:t>с</w:t>
            </w:r>
            <w:r w:rsidRPr="00116E14">
              <w:rPr>
                <w:rFonts w:ascii="StobiSerif Regular" w:hAnsi="StobiSerif Regular" w:cs="Arial"/>
                <w:lang w:val="mk-MK"/>
              </w:rPr>
              <w:t>ко образовниот комплекс во Вевчани</w:t>
            </w:r>
          </w:p>
        </w:tc>
        <w:tc>
          <w:tcPr>
            <w:tcW w:w="5640" w:type="dxa"/>
          </w:tcPr>
          <w:p w:rsidR="00953516" w:rsidRPr="00116E14" w:rsidRDefault="00532AAA" w:rsidP="00116E14">
            <w:pPr>
              <w:spacing w:line="276" w:lineRule="auto"/>
              <w:jc w:val="both"/>
              <w:cnfStyle w:val="000000100000"/>
              <w:rPr>
                <w:rFonts w:ascii="StobiSerif Regular" w:hAnsi="StobiSerif Regular" w:cs="Arial"/>
                <w:lang w:val="mk-MK"/>
              </w:rPr>
            </w:pPr>
            <w:r w:rsidRPr="00116E14">
              <w:rPr>
                <w:rFonts w:ascii="StobiSerif Regular" w:hAnsi="StobiSerif Regular" w:cs="Arial"/>
                <w:lang w:val="mk-MK"/>
              </w:rPr>
              <w:t>Во рамките на спортско образовниот комплекс во општина Вевчани планирана е изградба на повеќенаменско игралиште во соработка со Агенцијата за млади и спорт. Општина Вевчани има обезбедено предлог локација за изградба на повеќенаменското игралиште и ја извести Агенцијата за млади и спорт да ја планира реализацијата на проектот во програмата на агенцијата за 2022 година.</w:t>
            </w:r>
          </w:p>
        </w:tc>
      </w:tr>
      <w:tr w:rsidR="007B4AB7" w:rsidRPr="00116E14" w:rsidTr="00116E14">
        <w:trPr>
          <w:trHeight w:val="530"/>
        </w:trPr>
        <w:tc>
          <w:tcPr>
            <w:cnfStyle w:val="001000000000"/>
            <w:tcW w:w="558" w:type="dxa"/>
            <w:vMerge w:val="restart"/>
            <w:tcBorders>
              <w:left w:val="none" w:sz="0" w:space="0" w:color="auto"/>
              <w:bottom w:val="none" w:sz="0" w:space="0" w:color="auto"/>
              <w:right w:val="none" w:sz="0" w:space="0" w:color="auto"/>
            </w:tcBorders>
            <w:vAlign w:val="center"/>
          </w:tcPr>
          <w:p w:rsidR="007B4AB7" w:rsidRPr="00116E14" w:rsidRDefault="002D7964" w:rsidP="00116E14">
            <w:pPr>
              <w:spacing w:line="276" w:lineRule="auto"/>
              <w:jc w:val="center"/>
              <w:rPr>
                <w:rFonts w:ascii="StobiSerif Regular" w:hAnsi="StobiSerif Regular" w:cs="Arial"/>
                <w:b w:val="0"/>
                <w:lang w:val="mk-MK"/>
              </w:rPr>
            </w:pPr>
            <w:r w:rsidRPr="00116E14">
              <w:rPr>
                <w:rFonts w:ascii="StobiSerif Regular" w:hAnsi="StobiSerif Regular" w:cs="Arial"/>
                <w:b w:val="0"/>
                <w:lang w:val="mk-MK"/>
              </w:rPr>
              <w:t>4</w:t>
            </w:r>
          </w:p>
        </w:tc>
        <w:tc>
          <w:tcPr>
            <w:tcW w:w="3378" w:type="dxa"/>
            <w:vMerge w:val="restart"/>
            <w:vAlign w:val="center"/>
          </w:tcPr>
          <w:p w:rsidR="007B4AB7" w:rsidRPr="00116E14" w:rsidRDefault="007B4AB7" w:rsidP="00116E14">
            <w:pPr>
              <w:spacing w:line="276" w:lineRule="auto"/>
              <w:cnfStyle w:val="000000000000"/>
              <w:rPr>
                <w:rFonts w:ascii="StobiSerif Regular" w:hAnsi="StobiSerif Regular" w:cs="Arial"/>
                <w:lang w:val="mk-MK"/>
              </w:rPr>
            </w:pPr>
            <w:r w:rsidRPr="00116E14">
              <w:rPr>
                <w:rFonts w:ascii="StobiSerif Regular" w:hAnsi="StobiSerif Regular" w:cs="Arial"/>
                <w:lang w:val="mk-MK"/>
              </w:rPr>
              <w:t>Реконструкција на постоечките и изградба на нови канализациони линии на територијата на општина Вевчани</w:t>
            </w:r>
          </w:p>
        </w:tc>
        <w:tc>
          <w:tcPr>
            <w:tcW w:w="5640" w:type="dxa"/>
            <w:shd w:val="clear" w:color="auto" w:fill="auto"/>
          </w:tcPr>
          <w:p w:rsidR="007B4AB7" w:rsidRPr="00116E14" w:rsidRDefault="007B4AB7" w:rsidP="00116E14">
            <w:pPr>
              <w:spacing w:line="276" w:lineRule="auto"/>
              <w:jc w:val="both"/>
              <w:cnfStyle w:val="000000000000"/>
              <w:rPr>
                <w:rFonts w:ascii="StobiSerif Regular" w:hAnsi="StobiSerif Regular" w:cs="Arial"/>
                <w:lang w:val="mk-MK"/>
              </w:rPr>
            </w:pPr>
            <w:r w:rsidRPr="00116E14">
              <w:rPr>
                <w:rFonts w:ascii="StobiSerif Regular" w:hAnsi="StobiSerif Regular" w:cs="Arial"/>
                <w:lang w:val="mk-MK"/>
              </w:rPr>
              <w:t>Во рамките на Програмата за инвестирање во животната средина на Министерството за животна средина и просторно планирање во тек е процесот на изработка на техничка документација за изградба на канализациони линии на територијата на општина Вевчани и тоа за следните краци:</w:t>
            </w:r>
            <w:r w:rsidR="00116E14" w:rsidRPr="00116E14">
              <w:rPr>
                <w:rFonts w:ascii="StobiSerif Regular" w:hAnsi="StobiSerif Regular" w:cs="Arial"/>
                <w:lang w:val="mk-MK"/>
              </w:rPr>
              <w:t xml:space="preserve"> крак 20; крак 21; крак 22; крак 23; крак 24; и крак 25.</w:t>
            </w:r>
          </w:p>
        </w:tc>
      </w:tr>
      <w:tr w:rsidR="007B4AB7" w:rsidRPr="00116E14" w:rsidTr="00116E14">
        <w:trPr>
          <w:cnfStyle w:val="000000100000"/>
          <w:trHeight w:val="530"/>
        </w:trPr>
        <w:tc>
          <w:tcPr>
            <w:cnfStyle w:val="001000000000"/>
            <w:tcW w:w="558" w:type="dxa"/>
            <w:vMerge/>
            <w:tcBorders>
              <w:left w:val="none" w:sz="0" w:space="0" w:color="auto"/>
              <w:bottom w:val="none" w:sz="0" w:space="0" w:color="auto"/>
              <w:right w:val="none" w:sz="0" w:space="0" w:color="auto"/>
            </w:tcBorders>
            <w:vAlign w:val="center"/>
          </w:tcPr>
          <w:p w:rsidR="007B4AB7" w:rsidRPr="00116E14" w:rsidRDefault="007B4AB7" w:rsidP="00116E14">
            <w:pPr>
              <w:spacing w:line="276" w:lineRule="auto"/>
              <w:jc w:val="center"/>
              <w:rPr>
                <w:rFonts w:ascii="StobiSerif Regular" w:hAnsi="StobiSerif Regular" w:cs="Arial"/>
                <w:b w:val="0"/>
                <w:lang w:val="mk-MK"/>
              </w:rPr>
            </w:pPr>
          </w:p>
        </w:tc>
        <w:tc>
          <w:tcPr>
            <w:tcW w:w="3378" w:type="dxa"/>
            <w:vMerge/>
            <w:vAlign w:val="center"/>
          </w:tcPr>
          <w:p w:rsidR="007B4AB7" w:rsidRPr="00116E14" w:rsidRDefault="007B4AB7" w:rsidP="00116E14">
            <w:pPr>
              <w:spacing w:line="276" w:lineRule="auto"/>
              <w:cnfStyle w:val="000000100000"/>
              <w:rPr>
                <w:rFonts w:ascii="StobiSerif Regular" w:hAnsi="StobiSerif Regular" w:cs="Arial"/>
                <w:lang w:val="mk-MK"/>
              </w:rPr>
            </w:pPr>
          </w:p>
        </w:tc>
        <w:tc>
          <w:tcPr>
            <w:tcW w:w="5640" w:type="dxa"/>
            <w:shd w:val="clear" w:color="auto" w:fill="auto"/>
          </w:tcPr>
          <w:p w:rsidR="007B4AB7" w:rsidRPr="00116E14" w:rsidRDefault="007B4AB7" w:rsidP="00116E14">
            <w:pPr>
              <w:spacing w:line="276" w:lineRule="auto"/>
              <w:jc w:val="both"/>
              <w:cnfStyle w:val="000000100000"/>
              <w:rPr>
                <w:rFonts w:ascii="StobiSerif Regular" w:hAnsi="StobiSerif Regular" w:cs="Arial"/>
                <w:highlight w:val="yellow"/>
                <w:lang w:val="mk-MK"/>
              </w:rPr>
            </w:pPr>
            <w:r w:rsidRPr="00116E14">
              <w:rPr>
                <w:rFonts w:ascii="StobiSerif Regular" w:hAnsi="StobiSerif Regular" w:cs="Arial"/>
                <w:lang w:val="mk-MK"/>
              </w:rPr>
              <w:t xml:space="preserve">Во текот на 2022 година ќе продолжи изградбата на нови канализациони линии на територијата на општина Вевчани преку проектот за изградба на канализациони линии во општина Вевчани – </w:t>
            </w:r>
            <w:r w:rsidRPr="00116E14">
              <w:rPr>
                <w:rFonts w:ascii="StobiSerif Regular" w:hAnsi="StobiSerif Regular" w:cs="Arial"/>
              </w:rPr>
              <w:t>II</w:t>
            </w:r>
            <w:r w:rsidRPr="00116E14">
              <w:rPr>
                <w:rFonts w:ascii="StobiSerif Regular" w:hAnsi="StobiSerif Regular" w:cs="Arial"/>
                <w:lang w:val="mk-MK"/>
              </w:rPr>
              <w:t xml:space="preserve"> фаза</w:t>
            </w:r>
            <w:r w:rsidRPr="00116E14">
              <w:rPr>
                <w:rFonts w:ascii="StobiSerif Regular" w:hAnsi="StobiSerif Regular" w:cs="Arial"/>
              </w:rPr>
              <w:t xml:space="preserve">, </w:t>
            </w:r>
            <w:r w:rsidRPr="00116E14">
              <w:rPr>
                <w:rFonts w:ascii="StobiSerif Regular" w:hAnsi="StobiSerif Regular" w:cs="Arial"/>
                <w:lang w:val="mk-MK"/>
              </w:rPr>
              <w:t>како дел од третиот пакет од Програмат за прераспределба на средства од концесијата на ТАВ.</w:t>
            </w:r>
          </w:p>
        </w:tc>
      </w:tr>
      <w:tr w:rsidR="007B4AB7" w:rsidRPr="00116E14" w:rsidTr="00116E14">
        <w:trPr>
          <w:trHeight w:val="530"/>
        </w:trPr>
        <w:tc>
          <w:tcPr>
            <w:cnfStyle w:val="001000000000"/>
            <w:tcW w:w="558" w:type="dxa"/>
            <w:vMerge/>
            <w:tcBorders>
              <w:left w:val="none" w:sz="0" w:space="0" w:color="auto"/>
              <w:bottom w:val="none" w:sz="0" w:space="0" w:color="auto"/>
              <w:right w:val="none" w:sz="0" w:space="0" w:color="auto"/>
            </w:tcBorders>
            <w:vAlign w:val="center"/>
          </w:tcPr>
          <w:p w:rsidR="007B4AB7" w:rsidRPr="00116E14" w:rsidRDefault="007B4AB7" w:rsidP="00116E14">
            <w:pPr>
              <w:spacing w:line="276" w:lineRule="auto"/>
              <w:jc w:val="center"/>
              <w:rPr>
                <w:rFonts w:ascii="StobiSerif Regular" w:hAnsi="StobiSerif Regular" w:cs="Arial"/>
                <w:b w:val="0"/>
                <w:lang w:val="mk-MK"/>
              </w:rPr>
            </w:pPr>
          </w:p>
        </w:tc>
        <w:tc>
          <w:tcPr>
            <w:tcW w:w="3378" w:type="dxa"/>
            <w:vMerge/>
            <w:vAlign w:val="center"/>
          </w:tcPr>
          <w:p w:rsidR="007B4AB7" w:rsidRPr="00116E14" w:rsidRDefault="007B4AB7" w:rsidP="00116E14">
            <w:pPr>
              <w:spacing w:line="276" w:lineRule="auto"/>
              <w:cnfStyle w:val="000000000000"/>
              <w:rPr>
                <w:rFonts w:ascii="StobiSerif Regular" w:hAnsi="StobiSerif Regular" w:cs="Arial"/>
                <w:lang w:val="mk-MK"/>
              </w:rPr>
            </w:pPr>
          </w:p>
        </w:tc>
        <w:tc>
          <w:tcPr>
            <w:tcW w:w="5640" w:type="dxa"/>
            <w:shd w:val="clear" w:color="auto" w:fill="auto"/>
          </w:tcPr>
          <w:p w:rsidR="007B4AB7" w:rsidRPr="00116E14" w:rsidRDefault="007B4AB7" w:rsidP="00116E14">
            <w:pPr>
              <w:spacing w:line="276" w:lineRule="auto"/>
              <w:jc w:val="both"/>
              <w:cnfStyle w:val="000000000000"/>
              <w:rPr>
                <w:rFonts w:ascii="StobiSerif Regular" w:hAnsi="StobiSerif Regular" w:cs="Arial"/>
                <w:lang w:val="mk-MK"/>
              </w:rPr>
            </w:pPr>
            <w:r w:rsidRPr="00116E14">
              <w:rPr>
                <w:rFonts w:ascii="StobiSerif Regular" w:hAnsi="StobiSerif Regular" w:cs="Arial"/>
                <w:lang w:val="mk-MK"/>
              </w:rPr>
              <w:t xml:space="preserve">Министертвото за животна средина и просторно планирање започна со подготвителни активности за реализација проектот “Водоснабдување и одведување на отпадни води“ кој ќе се финансира со дополнителен заем на Владата од Евроспката Инвестициона Банка (ЕИБ) во рамките на кој е планирано реализација на приориретни инвестиции за водоснабителни и канализациони системи во општините. Општина Вевчани во соработка со Министерството за животна средина и просторно планирање активно учествува во подготвителните активности и подготовката на потребната документација со цел обезбедување на средства за реконструкција на постоечки и изградба на нови канализациони линии на територијата на општина Вевчани. </w:t>
            </w:r>
          </w:p>
        </w:tc>
      </w:tr>
      <w:tr w:rsidR="007B4AB7" w:rsidRPr="00116E14" w:rsidTr="00116E14">
        <w:trPr>
          <w:cnfStyle w:val="000000100000"/>
        </w:trPr>
        <w:tc>
          <w:tcPr>
            <w:cnfStyle w:val="001000000000"/>
            <w:tcW w:w="558" w:type="dxa"/>
            <w:tcBorders>
              <w:left w:val="none" w:sz="0" w:space="0" w:color="auto"/>
              <w:bottom w:val="none" w:sz="0" w:space="0" w:color="auto"/>
              <w:right w:val="none" w:sz="0" w:space="0" w:color="auto"/>
            </w:tcBorders>
            <w:vAlign w:val="center"/>
          </w:tcPr>
          <w:p w:rsidR="007B4AB7" w:rsidRPr="00116E14" w:rsidRDefault="002D7964" w:rsidP="00116E14">
            <w:pPr>
              <w:spacing w:line="276" w:lineRule="auto"/>
              <w:jc w:val="center"/>
              <w:rPr>
                <w:rFonts w:ascii="StobiSerif Regular" w:hAnsi="StobiSerif Regular" w:cs="Arial"/>
                <w:b w:val="0"/>
                <w:lang w:val="mk-MK"/>
              </w:rPr>
            </w:pPr>
            <w:r w:rsidRPr="00116E14">
              <w:rPr>
                <w:rFonts w:ascii="StobiSerif Regular" w:hAnsi="StobiSerif Regular" w:cs="Arial"/>
                <w:b w:val="0"/>
                <w:lang w:val="mk-MK"/>
              </w:rPr>
              <w:t>5</w:t>
            </w:r>
          </w:p>
        </w:tc>
        <w:tc>
          <w:tcPr>
            <w:tcW w:w="3378" w:type="dxa"/>
            <w:shd w:val="clear" w:color="auto" w:fill="E5DFEC" w:themeFill="accent4" w:themeFillTint="33"/>
            <w:vAlign w:val="center"/>
          </w:tcPr>
          <w:p w:rsidR="007B4AB7" w:rsidRPr="00116E14" w:rsidRDefault="007B4AB7" w:rsidP="00116E14">
            <w:pPr>
              <w:spacing w:line="276" w:lineRule="auto"/>
              <w:cnfStyle w:val="000000100000"/>
              <w:rPr>
                <w:rFonts w:ascii="StobiSerif Regular" w:hAnsi="StobiSerif Regular" w:cs="Arial"/>
                <w:lang w:val="mk-MK"/>
              </w:rPr>
            </w:pPr>
            <w:r w:rsidRPr="00116E14">
              <w:rPr>
                <w:rFonts w:ascii="StobiSerif Regular" w:hAnsi="StobiSerif Regular" w:cs="Arial"/>
                <w:lang w:val="mk-MK"/>
              </w:rPr>
              <w:t>Изградба, реконструкцја, одржување и чистење на отворените одводни канали во урбаниот опфат на општина Вевчани</w:t>
            </w:r>
          </w:p>
        </w:tc>
        <w:tc>
          <w:tcPr>
            <w:tcW w:w="5640" w:type="dxa"/>
          </w:tcPr>
          <w:p w:rsidR="007B4AB7" w:rsidRPr="00116E14" w:rsidRDefault="00F94CB1" w:rsidP="00116E14">
            <w:pPr>
              <w:spacing w:line="276" w:lineRule="auto"/>
              <w:jc w:val="both"/>
              <w:cnfStyle w:val="000000100000"/>
              <w:rPr>
                <w:rFonts w:ascii="StobiSerif Regular" w:hAnsi="StobiSerif Regular" w:cs="Arial"/>
                <w:lang w:val="mk-MK"/>
              </w:rPr>
            </w:pPr>
            <w:r w:rsidRPr="00116E14">
              <w:rPr>
                <w:rFonts w:ascii="StobiSerif Regular" w:hAnsi="StobiSerif Regular" w:cs="Arial"/>
                <w:lang w:val="mk-MK"/>
              </w:rPr>
              <w:t xml:space="preserve">Активноста опфаќа чистење и одржување на постоечките бетонирани отворени канали за одведување на амтосферските води. </w:t>
            </w:r>
          </w:p>
          <w:p w:rsidR="00F94CB1" w:rsidRPr="00116E14" w:rsidRDefault="00F94CB1" w:rsidP="00FE252C">
            <w:pPr>
              <w:spacing w:line="276" w:lineRule="auto"/>
              <w:jc w:val="both"/>
              <w:cnfStyle w:val="000000100000"/>
              <w:rPr>
                <w:rFonts w:ascii="StobiSerif Regular" w:hAnsi="StobiSerif Regular" w:cs="Arial"/>
                <w:lang w:val="mk-MK"/>
              </w:rPr>
            </w:pPr>
            <w:r w:rsidRPr="00116E14">
              <w:rPr>
                <w:rFonts w:ascii="StobiSerif Regular" w:hAnsi="StobiSerif Regular" w:cs="Arial"/>
                <w:lang w:val="mk-MK"/>
              </w:rPr>
              <w:t xml:space="preserve">Еден од главните приоритети на општина Вевчани е реконструкција, односно бетонирање на отворените одводни канали во урбаниот опфат кои не се бетонирани, а предизвикуваат проблеми со излевање на вода низ улиците за при поинтезивни врнежи на дожд. Општина Вевчани веќе отпочна активност за изработка на ажурирана геодетска подлога со цел изработка на основен проект за изградба бетонирање на отворените одводни канали со цел обезбедување на средства за реализација на градежните активности. </w:t>
            </w:r>
          </w:p>
        </w:tc>
      </w:tr>
      <w:tr w:rsidR="007B4AB7" w:rsidRPr="00116E14" w:rsidTr="00FE252C">
        <w:trPr>
          <w:trHeight w:val="3999"/>
        </w:trPr>
        <w:tc>
          <w:tcPr>
            <w:cnfStyle w:val="001000000000"/>
            <w:tcW w:w="558" w:type="dxa"/>
            <w:tcBorders>
              <w:left w:val="none" w:sz="0" w:space="0" w:color="auto"/>
              <w:bottom w:val="none" w:sz="0" w:space="0" w:color="auto"/>
              <w:right w:val="none" w:sz="0" w:space="0" w:color="auto"/>
            </w:tcBorders>
            <w:vAlign w:val="center"/>
          </w:tcPr>
          <w:p w:rsidR="007B4AB7" w:rsidRPr="00116E14" w:rsidRDefault="002D7964" w:rsidP="00116E14">
            <w:pPr>
              <w:spacing w:line="276" w:lineRule="auto"/>
              <w:jc w:val="center"/>
              <w:rPr>
                <w:rFonts w:ascii="StobiSerif Regular" w:hAnsi="StobiSerif Regular" w:cs="Arial"/>
                <w:b w:val="0"/>
                <w:lang w:val="mk-MK"/>
              </w:rPr>
            </w:pPr>
            <w:r w:rsidRPr="00116E14">
              <w:rPr>
                <w:rFonts w:ascii="StobiSerif Regular" w:hAnsi="StobiSerif Regular" w:cs="Arial"/>
                <w:b w:val="0"/>
                <w:lang w:val="mk-MK"/>
              </w:rPr>
              <w:t>6</w:t>
            </w:r>
          </w:p>
        </w:tc>
        <w:tc>
          <w:tcPr>
            <w:tcW w:w="3378" w:type="dxa"/>
            <w:shd w:val="clear" w:color="auto" w:fill="FFFFFF" w:themeFill="background1"/>
            <w:vAlign w:val="center"/>
          </w:tcPr>
          <w:p w:rsidR="007B4AB7" w:rsidRPr="00116E14" w:rsidRDefault="00166402" w:rsidP="00116E14">
            <w:pPr>
              <w:spacing w:line="276" w:lineRule="auto"/>
              <w:cnfStyle w:val="000000000000"/>
              <w:rPr>
                <w:rFonts w:ascii="StobiSerif Regular" w:hAnsi="StobiSerif Regular" w:cs="Arial"/>
                <w:lang w:val="mk-MK"/>
              </w:rPr>
            </w:pPr>
            <w:r w:rsidRPr="00116E14">
              <w:rPr>
                <w:rFonts w:ascii="StobiSerif Regular" w:hAnsi="StobiSerif Regular" w:cs="Arial"/>
                <w:lang w:val="mk-MK"/>
              </w:rPr>
              <w:t xml:space="preserve">Доизградба на пречистителната станица на канализациот систем во општина Вевчани </w:t>
            </w:r>
          </w:p>
        </w:tc>
        <w:tc>
          <w:tcPr>
            <w:tcW w:w="5640" w:type="dxa"/>
          </w:tcPr>
          <w:p w:rsidR="007B4AB7" w:rsidRPr="00116E14" w:rsidRDefault="00166402" w:rsidP="00FE252C">
            <w:pPr>
              <w:spacing w:before="240" w:line="276" w:lineRule="auto"/>
              <w:jc w:val="both"/>
              <w:cnfStyle w:val="000000000000"/>
              <w:rPr>
                <w:rFonts w:ascii="StobiSerif Regular" w:hAnsi="StobiSerif Regular" w:cs="Arial"/>
                <w:lang w:val="mk-MK"/>
              </w:rPr>
            </w:pPr>
            <w:r w:rsidRPr="00116E14">
              <w:rPr>
                <w:rFonts w:ascii="StobiSerif Regular" w:hAnsi="StobiSerif Regular" w:cs="Arial"/>
                <w:lang w:val="mk-MK"/>
              </w:rPr>
              <w:t xml:space="preserve">Со финансиска поддршка на УНДП, на територијата на општина Вевчани, во м.в. „Зодишта“ се изгради пречистителна станица за отпадните води од канализациониот систем, која сеуште не е во функција. Потребни се дополнителни градежни активности за комплетирање на објектот на пречистителната станица и  тестирање на системот со цел ставање на пречистителната станица во целосна функција. </w:t>
            </w:r>
          </w:p>
        </w:tc>
      </w:tr>
      <w:tr w:rsidR="002D7964" w:rsidRPr="00116E14" w:rsidTr="00116E14">
        <w:trPr>
          <w:cnfStyle w:val="000000100000"/>
        </w:trPr>
        <w:tc>
          <w:tcPr>
            <w:cnfStyle w:val="001000000000"/>
            <w:tcW w:w="558" w:type="dxa"/>
            <w:tcBorders>
              <w:left w:val="none" w:sz="0" w:space="0" w:color="auto"/>
              <w:bottom w:val="none" w:sz="0" w:space="0" w:color="auto"/>
              <w:right w:val="none" w:sz="0" w:space="0" w:color="auto"/>
            </w:tcBorders>
            <w:vAlign w:val="center"/>
          </w:tcPr>
          <w:p w:rsidR="002D7964" w:rsidRPr="00116E14" w:rsidRDefault="002D7964" w:rsidP="00116E14">
            <w:pPr>
              <w:spacing w:line="276" w:lineRule="auto"/>
              <w:jc w:val="center"/>
              <w:rPr>
                <w:rFonts w:ascii="StobiSerif Regular" w:hAnsi="StobiSerif Regular" w:cs="Arial"/>
                <w:b w:val="0"/>
                <w:lang w:val="mk-MK"/>
              </w:rPr>
            </w:pPr>
            <w:r w:rsidRPr="00116E14">
              <w:rPr>
                <w:rFonts w:ascii="StobiSerif Regular" w:hAnsi="StobiSerif Regular" w:cs="Arial"/>
                <w:b w:val="0"/>
                <w:lang w:val="mk-MK"/>
              </w:rPr>
              <w:t>7</w:t>
            </w:r>
          </w:p>
        </w:tc>
        <w:tc>
          <w:tcPr>
            <w:tcW w:w="3378" w:type="dxa"/>
            <w:shd w:val="clear" w:color="auto" w:fill="E5DFEC" w:themeFill="accent4" w:themeFillTint="33"/>
            <w:vAlign w:val="center"/>
          </w:tcPr>
          <w:p w:rsidR="002D7964" w:rsidRPr="00116E14" w:rsidRDefault="002D7964" w:rsidP="00116E14">
            <w:pPr>
              <w:spacing w:line="276" w:lineRule="auto"/>
              <w:cnfStyle w:val="000000100000"/>
              <w:rPr>
                <w:rFonts w:ascii="StobiSerif Regular" w:hAnsi="StobiSerif Regular" w:cs="Arial"/>
                <w:lang w:val="mk-MK"/>
              </w:rPr>
            </w:pPr>
            <w:r w:rsidRPr="00116E14">
              <w:rPr>
                <w:rFonts w:ascii="StobiSerif Regular" w:hAnsi="StobiSerif Regular" w:cs="Arial"/>
                <w:lang w:val="mk-MK"/>
              </w:rPr>
              <w:t xml:space="preserve">Уредување, одржување и чистење на парковите, зелените и рекреативните површини и </w:t>
            </w:r>
            <w:r w:rsidRPr="00116E14">
              <w:rPr>
                <w:rFonts w:ascii="StobiSerif Regular" w:hAnsi="StobiSerif Regular" w:cs="Arial"/>
                <w:lang w:val="mk-MK"/>
              </w:rPr>
              <w:lastRenderedPageBreak/>
              <w:t>другиот јавен простор</w:t>
            </w:r>
          </w:p>
        </w:tc>
        <w:tc>
          <w:tcPr>
            <w:tcW w:w="5640" w:type="dxa"/>
          </w:tcPr>
          <w:p w:rsidR="002D7964" w:rsidRPr="00116E14" w:rsidRDefault="002D7964" w:rsidP="00FE252C">
            <w:pPr>
              <w:spacing w:before="240" w:line="276" w:lineRule="auto"/>
              <w:jc w:val="both"/>
              <w:cnfStyle w:val="000000100000"/>
              <w:rPr>
                <w:rFonts w:ascii="StobiSerif Regular" w:hAnsi="StobiSerif Regular" w:cs="Arial"/>
                <w:lang w:val="mk-MK"/>
              </w:rPr>
            </w:pPr>
            <w:r w:rsidRPr="00116E14">
              <w:rPr>
                <w:rFonts w:ascii="StobiSerif Regular" w:hAnsi="StobiSerif Regular" w:cs="Arial"/>
                <w:lang w:val="mk-MK"/>
              </w:rPr>
              <w:lastRenderedPageBreak/>
              <w:t xml:space="preserve">Континуирно во текот на 2022 година ќе се реализирааат мерки и активности за уредување, одржување и чистење </w:t>
            </w:r>
            <w:r w:rsidRPr="00116E14">
              <w:rPr>
                <w:rFonts w:ascii="StobiSerif Regular" w:hAnsi="StobiSerif Regular" w:cs="Arial"/>
                <w:lang w:val="mk-MK"/>
              </w:rPr>
              <w:lastRenderedPageBreak/>
              <w:t>на парковите, зелените и рекреативните површини и другиот јавен  простор</w:t>
            </w:r>
            <w:r w:rsidR="00FE252C">
              <w:rPr>
                <w:rFonts w:ascii="StobiSerif Regular" w:hAnsi="StobiSerif Regular" w:cs="Arial"/>
                <w:lang w:val="mk-MK"/>
              </w:rPr>
              <w:t xml:space="preserve"> на територијата на општина Вевчани.</w:t>
            </w:r>
          </w:p>
        </w:tc>
      </w:tr>
      <w:tr w:rsidR="007B4AB7" w:rsidRPr="00116E14" w:rsidTr="00116E14">
        <w:tc>
          <w:tcPr>
            <w:cnfStyle w:val="001000000000"/>
            <w:tcW w:w="558" w:type="dxa"/>
            <w:tcBorders>
              <w:left w:val="none" w:sz="0" w:space="0" w:color="auto"/>
              <w:bottom w:val="none" w:sz="0" w:space="0" w:color="auto"/>
              <w:right w:val="none" w:sz="0" w:space="0" w:color="auto"/>
            </w:tcBorders>
            <w:vAlign w:val="center"/>
          </w:tcPr>
          <w:p w:rsidR="007B4AB7" w:rsidRPr="00116E14" w:rsidRDefault="002D7964" w:rsidP="00116E14">
            <w:pPr>
              <w:spacing w:line="276" w:lineRule="auto"/>
              <w:jc w:val="center"/>
              <w:rPr>
                <w:rFonts w:ascii="StobiSerif Regular" w:hAnsi="StobiSerif Regular" w:cs="Arial"/>
                <w:b w:val="0"/>
                <w:lang w:val="mk-MK"/>
              </w:rPr>
            </w:pPr>
            <w:r w:rsidRPr="00116E14">
              <w:rPr>
                <w:rFonts w:ascii="StobiSerif Regular" w:hAnsi="StobiSerif Regular" w:cs="Arial"/>
                <w:b w:val="0"/>
                <w:lang w:val="mk-MK"/>
              </w:rPr>
              <w:lastRenderedPageBreak/>
              <w:t>8</w:t>
            </w:r>
          </w:p>
        </w:tc>
        <w:tc>
          <w:tcPr>
            <w:tcW w:w="3378" w:type="dxa"/>
            <w:shd w:val="clear" w:color="auto" w:fill="auto"/>
            <w:vAlign w:val="center"/>
          </w:tcPr>
          <w:p w:rsidR="007B4AB7" w:rsidRPr="00116E14" w:rsidRDefault="00C646F5" w:rsidP="00116E14">
            <w:pPr>
              <w:spacing w:line="276" w:lineRule="auto"/>
              <w:cnfStyle w:val="000000000000"/>
              <w:rPr>
                <w:rFonts w:ascii="StobiSerif Regular" w:hAnsi="StobiSerif Regular" w:cs="Arial"/>
                <w:lang w:val="mk-MK"/>
              </w:rPr>
            </w:pPr>
            <w:r w:rsidRPr="00116E14">
              <w:rPr>
                <w:rFonts w:ascii="StobiSerif Regular" w:hAnsi="StobiSerif Regular" w:cs="Arial"/>
                <w:lang w:val="mk-MK"/>
              </w:rPr>
              <w:t>Изградба и одржување на јавното осветлување на територијата на општина Вевчани</w:t>
            </w:r>
          </w:p>
        </w:tc>
        <w:tc>
          <w:tcPr>
            <w:tcW w:w="5640" w:type="dxa"/>
          </w:tcPr>
          <w:p w:rsidR="007B4AB7" w:rsidRPr="00116E14" w:rsidRDefault="00C646F5" w:rsidP="00116E14">
            <w:pPr>
              <w:spacing w:line="276" w:lineRule="auto"/>
              <w:jc w:val="both"/>
              <w:cnfStyle w:val="000000000000"/>
              <w:rPr>
                <w:rFonts w:ascii="StobiSerif Regular" w:hAnsi="StobiSerif Regular" w:cs="Arial"/>
                <w:lang w:val="mk-MK"/>
              </w:rPr>
            </w:pPr>
            <w:r w:rsidRPr="00116E14">
              <w:rPr>
                <w:rFonts w:ascii="StobiSerif Regular" w:hAnsi="StobiSerif Regular" w:cs="Arial"/>
                <w:lang w:val="mk-MK"/>
              </w:rPr>
              <w:t xml:space="preserve">Оваа активност опфаќа тековно одржување на системот за јавно осветлување, односно континуиран замена на дотраените постоечки светилки со нови, замена на дотраените бандери со нови и поставување на нови бандери и светилки за осветлување на нови места согласно утврдената потреба. </w:t>
            </w:r>
          </w:p>
        </w:tc>
      </w:tr>
    </w:tbl>
    <w:p w:rsidR="00116E14" w:rsidRPr="00116E14" w:rsidRDefault="00116E14" w:rsidP="00116E14">
      <w:pPr>
        <w:jc w:val="center"/>
        <w:rPr>
          <w:rFonts w:ascii="StobiSerif Regular" w:hAnsi="StobiSerif Regular" w:cs="Arial"/>
          <w:b/>
        </w:rPr>
      </w:pPr>
    </w:p>
    <w:p w:rsidR="005957B9" w:rsidRPr="00116E14" w:rsidRDefault="005957B9" w:rsidP="00116E14">
      <w:pPr>
        <w:spacing w:after="0"/>
        <w:jc w:val="center"/>
        <w:rPr>
          <w:rFonts w:ascii="StobiSerif Regular" w:hAnsi="StobiSerif Regular" w:cs="Arial"/>
          <w:b/>
        </w:rPr>
      </w:pPr>
      <w:r w:rsidRPr="00116E14">
        <w:rPr>
          <w:rFonts w:ascii="StobiSerif Regular" w:hAnsi="StobiSerif Regular" w:cs="Arial"/>
          <w:b/>
        </w:rPr>
        <w:t>III</w:t>
      </w:r>
    </w:p>
    <w:p w:rsidR="005957B9" w:rsidRPr="00116E14" w:rsidRDefault="005957B9" w:rsidP="00116E14">
      <w:pPr>
        <w:ind w:firstLine="567"/>
        <w:jc w:val="both"/>
        <w:rPr>
          <w:rFonts w:ascii="StobiSerif Regular" w:hAnsi="StobiSerif Regular" w:cs="Arial"/>
          <w:lang w:val="mk-MK"/>
        </w:rPr>
      </w:pPr>
      <w:r w:rsidRPr="00116E14">
        <w:rPr>
          <w:rFonts w:ascii="StobiSerif Regular" w:hAnsi="StobiSerif Regular" w:cs="Arial"/>
        </w:rPr>
        <w:t xml:space="preserve">Реализацијата на годишната програма </w:t>
      </w:r>
      <w:r w:rsidRPr="00116E14">
        <w:rPr>
          <w:rFonts w:ascii="StobiSerif Regular" w:hAnsi="StobiSerif Regular" w:cs="Arial"/>
          <w:lang w:val="mk-MK"/>
        </w:rPr>
        <w:t>за финансирање на изградба и одржување на објектите на комуналната инфраструктура на општина Вевчани за 2022 година</w:t>
      </w:r>
      <w:r w:rsidRPr="00116E14">
        <w:rPr>
          <w:rFonts w:ascii="StobiSerif Regular" w:hAnsi="StobiSerif Regular" w:cs="Arial"/>
        </w:rPr>
        <w:t xml:space="preserve"> ќе се одвива согласно динамиката на обезбедување на средства во буџетот на општина Вевчани за 2022 година</w:t>
      </w:r>
      <w:r w:rsidRPr="00116E14">
        <w:rPr>
          <w:rFonts w:ascii="StobiSerif Regular" w:hAnsi="StobiSerif Regular" w:cs="Arial"/>
          <w:lang w:val="mk-MK"/>
        </w:rPr>
        <w:t>.</w:t>
      </w:r>
    </w:p>
    <w:p w:rsidR="00116E14" w:rsidRPr="00116E14" w:rsidRDefault="005957B9" w:rsidP="00116E14">
      <w:pPr>
        <w:ind w:firstLine="567"/>
        <w:jc w:val="both"/>
        <w:rPr>
          <w:rFonts w:ascii="StobiSerif Regular" w:hAnsi="StobiSerif Regular" w:cs="Arial"/>
        </w:rPr>
      </w:pPr>
      <w:r w:rsidRPr="00116E14">
        <w:rPr>
          <w:rFonts w:ascii="StobiSerif Regular" w:hAnsi="StobiSerif Regular" w:cs="Arial"/>
          <w:lang w:val="mk-MK"/>
        </w:rPr>
        <w:t xml:space="preserve">Реализацијата на програмата ја врши градоначалникот на </w:t>
      </w:r>
      <w:r w:rsidRPr="00116E14">
        <w:rPr>
          <w:rFonts w:ascii="StobiSerif Regular" w:hAnsi="StobiSerif Regular" w:cs="Arial"/>
        </w:rPr>
        <w:t>o</w:t>
      </w:r>
      <w:r w:rsidRPr="00116E14">
        <w:rPr>
          <w:rFonts w:ascii="StobiSerif Regular" w:hAnsi="StobiSerif Regular" w:cs="Arial"/>
          <w:lang w:val="mk-MK"/>
        </w:rPr>
        <w:t>пштина Вевчани, односно Одделението за урбанизам</w:t>
      </w:r>
      <w:r w:rsidRPr="00116E14">
        <w:rPr>
          <w:rFonts w:ascii="StobiSerif Regular" w:hAnsi="StobiSerif Regular" w:cs="Arial"/>
        </w:rPr>
        <w:t>,</w:t>
      </w:r>
      <w:r w:rsidRPr="00116E14">
        <w:rPr>
          <w:rFonts w:ascii="StobiSerif Regular" w:hAnsi="StobiSerif Regular" w:cs="Arial"/>
          <w:lang w:val="mk-MK"/>
        </w:rPr>
        <w:t xml:space="preserve"> комунални работи</w:t>
      </w:r>
      <w:r w:rsidRPr="00116E14">
        <w:rPr>
          <w:rFonts w:ascii="StobiSerif Regular" w:hAnsi="StobiSerif Regular" w:cs="Arial"/>
        </w:rPr>
        <w:t xml:space="preserve">, </w:t>
      </w:r>
      <w:r w:rsidRPr="00116E14">
        <w:rPr>
          <w:rFonts w:ascii="StobiSerif Regular" w:hAnsi="StobiSerif Regular" w:cs="Arial"/>
          <w:lang w:val="mk-MK"/>
        </w:rPr>
        <w:t>заштита на животната средина и ЛЕР на општина Вевчани</w:t>
      </w:r>
      <w:r w:rsidR="00877637" w:rsidRPr="00116E14">
        <w:rPr>
          <w:rFonts w:ascii="StobiSerif Regular" w:hAnsi="StobiSerif Regular" w:cs="Arial"/>
          <w:lang w:val="mk-MK"/>
        </w:rPr>
        <w:t>.</w:t>
      </w:r>
    </w:p>
    <w:p w:rsidR="005957B9" w:rsidRPr="00116E14" w:rsidRDefault="005957B9" w:rsidP="00116E14">
      <w:pPr>
        <w:spacing w:after="0"/>
        <w:jc w:val="center"/>
        <w:rPr>
          <w:rFonts w:ascii="StobiSerif Regular" w:hAnsi="StobiSerif Regular" w:cs="Arial"/>
          <w:b/>
        </w:rPr>
      </w:pPr>
      <w:r w:rsidRPr="00116E14">
        <w:rPr>
          <w:rFonts w:ascii="StobiSerif Regular" w:hAnsi="StobiSerif Regular" w:cs="Arial"/>
          <w:b/>
        </w:rPr>
        <w:t>IV</w:t>
      </w:r>
    </w:p>
    <w:p w:rsidR="005957B9" w:rsidRPr="00116E14" w:rsidRDefault="005957B9" w:rsidP="00116E14">
      <w:pPr>
        <w:ind w:firstLine="567"/>
        <w:jc w:val="both"/>
        <w:rPr>
          <w:rFonts w:ascii="StobiSerif Regular" w:hAnsi="StobiSerif Regular" w:cs="Arial"/>
        </w:rPr>
      </w:pPr>
      <w:r w:rsidRPr="00116E14">
        <w:rPr>
          <w:rFonts w:ascii="StobiSerif Regular" w:hAnsi="StobiSerif Regular" w:cs="Arial"/>
        </w:rPr>
        <w:t xml:space="preserve">Оваа програма влегува во сила </w:t>
      </w:r>
      <w:r w:rsidRPr="00116E14">
        <w:rPr>
          <w:rFonts w:ascii="StobiSerif Regular" w:hAnsi="StobiSerif Regular" w:cs="Arial"/>
          <w:lang w:val="mk-MK"/>
        </w:rPr>
        <w:t>со</w:t>
      </w:r>
      <w:r w:rsidRPr="00116E14">
        <w:rPr>
          <w:rFonts w:ascii="StobiSerif Regular" w:hAnsi="StobiSerif Regular" w:cs="Arial"/>
        </w:rPr>
        <w:t>денот на објавување во „Службен гласник на општина Вевчани“</w:t>
      </w:r>
    </w:p>
    <w:p w:rsidR="00116E14" w:rsidRDefault="00116E14" w:rsidP="00116E14">
      <w:pPr>
        <w:jc w:val="both"/>
        <w:rPr>
          <w:rFonts w:ascii="StobiSerif Regular" w:hAnsi="StobiSerif Regular" w:cs="Arial"/>
        </w:rPr>
      </w:pPr>
    </w:p>
    <w:p w:rsidR="005957B9" w:rsidRPr="00116E14" w:rsidRDefault="00464200" w:rsidP="00116E14">
      <w:pPr>
        <w:jc w:val="both"/>
        <w:rPr>
          <w:rFonts w:ascii="StobiSerif Regular" w:hAnsi="StobiSerif Regular" w:cs="Arial"/>
        </w:rPr>
      </w:pPr>
      <w:r w:rsidRPr="00464200">
        <w:rPr>
          <w:rFonts w:ascii="StobiSerif Regular" w:hAnsi="StobiSerif Regular" w:cs="Arial"/>
          <w:noProof/>
          <w:lang w:val="mk-MK" w:eastAsia="mk-MK"/>
        </w:rPr>
        <w:pict>
          <v:shapetype id="_x0000_t202" coordsize="21600,21600" o:spt="202" path="m,l,21600r21600,l21600,xe">
            <v:stroke joinstyle="miter"/>
            <v:path gradientshapeok="t" o:connecttype="rect"/>
          </v:shapetype>
          <v:shape id="Text Box 2" o:spid="_x0000_s1026" type="#_x0000_t202" style="position:absolute;left:0;text-align:left;margin-left:245.55pt;margin-top:12.75pt;width:216.5pt;height:76.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" stroked="f">
            <v:textbox>
              <w:txbxContent>
                <w:p w:rsidR="005957B9" w:rsidRPr="00715FDD" w:rsidRDefault="005957B9" w:rsidP="002E0597">
                  <w:pPr>
                    <w:spacing w:after="0"/>
                    <w:jc w:val="center"/>
                    <w:rPr>
                      <w:rFonts w:ascii="StobiSerif Regular" w:hAnsi="StobiSerif Regular"/>
                      <w:b/>
                    </w:rPr>
                  </w:pPr>
                  <w:r w:rsidRPr="00715FDD">
                    <w:rPr>
                      <w:rFonts w:ascii="StobiSerif Regular" w:hAnsi="StobiSerif Regular"/>
                      <w:b/>
                    </w:rPr>
                    <w:t>СОВЕТ НА ОПШТИНА ВЕВЧАНИ</w:t>
                  </w:r>
                </w:p>
                <w:p w:rsidR="005957B9" w:rsidRPr="00715FDD" w:rsidRDefault="005957B9" w:rsidP="002E0597">
                  <w:pPr>
                    <w:spacing w:after="0"/>
                    <w:jc w:val="center"/>
                    <w:rPr>
                      <w:rFonts w:ascii="StobiSerif Regular" w:hAnsi="StobiSerif Regular"/>
                      <w:b/>
                    </w:rPr>
                  </w:pPr>
                  <w:r w:rsidRPr="00715FDD">
                    <w:rPr>
                      <w:rFonts w:ascii="StobiSerif Regular" w:hAnsi="StobiSerif Regular"/>
                      <w:b/>
                    </w:rPr>
                    <w:t>Претседател</w:t>
                  </w:r>
                </w:p>
                <w:p w:rsidR="005957B9" w:rsidRPr="00715FDD" w:rsidRDefault="005957B9" w:rsidP="002E0597">
                  <w:pPr>
                    <w:spacing w:after="0"/>
                    <w:jc w:val="center"/>
                    <w:rPr>
                      <w:rFonts w:ascii="StobiSerif Regular" w:hAnsi="StobiSerif Regular"/>
                      <w:b/>
                    </w:rPr>
                  </w:pPr>
                  <w:r w:rsidRPr="00715FDD">
                    <w:rPr>
                      <w:rFonts w:ascii="StobiSerif Regular" w:hAnsi="StobiSerif Regular"/>
                      <w:b/>
                    </w:rPr>
                    <w:t>Леон Даскалоски</w:t>
                  </w:r>
                </w:p>
              </w:txbxContent>
            </v:textbox>
            <w10:wrap type="square"/>
          </v:shape>
        </w:pict>
      </w:r>
    </w:p>
    <w:p w:rsidR="005957B9" w:rsidRPr="00116E14" w:rsidRDefault="005957B9" w:rsidP="00116E14">
      <w:pPr>
        <w:jc w:val="both"/>
        <w:rPr>
          <w:rFonts w:ascii="StobiSerif Regular" w:hAnsi="StobiSerif Regular" w:cs="Arial"/>
          <w:b/>
          <w:lang w:val="mk-MK"/>
        </w:rPr>
      </w:pPr>
      <w:bookmarkStart w:id="0" w:name="_GoBack"/>
      <w:bookmarkEnd w:id="0"/>
    </w:p>
    <w:sectPr w:rsidR="005957B9" w:rsidRPr="00116E14" w:rsidSect="00116E14">
      <w:footerReference w:type="default" r:id="rId6"/>
      <w:pgSz w:w="12240" w:h="15840"/>
      <w:pgMar w:top="1440" w:right="1440" w:bottom="1440" w:left="1440" w:header="720" w:footer="720" w:gutter="0"/>
      <w:pgBorders w:offsetFrom="page">
        <w:top w:val="single" w:sz="24" w:space="24" w:color="76923C" w:themeColor="accent3" w:themeShade="BF"/>
        <w:left w:val="single" w:sz="24" w:space="24" w:color="76923C" w:themeColor="accent3" w:themeShade="BF"/>
        <w:bottom w:val="single" w:sz="24" w:space="24" w:color="76923C" w:themeColor="accent3" w:themeShade="BF"/>
        <w:right w:val="single" w:sz="24" w:space="24" w:color="76923C" w:themeColor="accent3" w:themeShade="BF"/>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8A" w:rsidRDefault="00E1038A" w:rsidP="00404EE2">
      <w:pPr>
        <w:spacing w:after="0" w:line="240" w:lineRule="auto"/>
      </w:pPr>
      <w:r>
        <w:separator/>
      </w:r>
    </w:p>
  </w:endnote>
  <w:endnote w:type="continuationSeparator" w:id="1">
    <w:p w:rsidR="00E1038A" w:rsidRDefault="00E1038A" w:rsidP="00404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798626"/>
      <w:docPartObj>
        <w:docPartGallery w:val="Page Numbers (Bottom of Page)"/>
        <w:docPartUnique/>
      </w:docPartObj>
    </w:sdtPr>
    <w:sdtContent>
      <w:p w:rsidR="00404EE2" w:rsidRDefault="00404EE2">
        <w:pPr>
          <w:pStyle w:val="Footer"/>
          <w:jc w:val="right"/>
        </w:pPr>
        <w:fldSimple w:instr=" PAGE   \* MERGEFORMAT ">
          <w:r>
            <w:rPr>
              <w:noProof/>
            </w:rPr>
            <w:t>3</w:t>
          </w:r>
        </w:fldSimple>
      </w:p>
    </w:sdtContent>
  </w:sdt>
  <w:p w:rsidR="00404EE2" w:rsidRDefault="00404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8A" w:rsidRDefault="00E1038A" w:rsidP="00404EE2">
      <w:pPr>
        <w:spacing w:after="0" w:line="240" w:lineRule="auto"/>
      </w:pPr>
      <w:r>
        <w:separator/>
      </w:r>
    </w:p>
  </w:footnote>
  <w:footnote w:type="continuationSeparator" w:id="1">
    <w:p w:rsidR="00E1038A" w:rsidRDefault="00E1038A" w:rsidP="00404E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3C15"/>
    <w:rsid w:val="00020B97"/>
    <w:rsid w:val="000552CD"/>
    <w:rsid w:val="00090F6E"/>
    <w:rsid w:val="00116E14"/>
    <w:rsid w:val="00166402"/>
    <w:rsid w:val="001C7364"/>
    <w:rsid w:val="00227E2E"/>
    <w:rsid w:val="00264A9E"/>
    <w:rsid w:val="002766E2"/>
    <w:rsid w:val="002D7964"/>
    <w:rsid w:val="002E0597"/>
    <w:rsid w:val="00394C93"/>
    <w:rsid w:val="00404EE2"/>
    <w:rsid w:val="00464200"/>
    <w:rsid w:val="00513044"/>
    <w:rsid w:val="00532AAA"/>
    <w:rsid w:val="00577B2F"/>
    <w:rsid w:val="00595120"/>
    <w:rsid w:val="005957B9"/>
    <w:rsid w:val="00654BCE"/>
    <w:rsid w:val="006625E6"/>
    <w:rsid w:val="007B4AB7"/>
    <w:rsid w:val="007C5038"/>
    <w:rsid w:val="00833A58"/>
    <w:rsid w:val="00873C78"/>
    <w:rsid w:val="00877637"/>
    <w:rsid w:val="008E4C0B"/>
    <w:rsid w:val="00953516"/>
    <w:rsid w:val="00A17450"/>
    <w:rsid w:val="00A17846"/>
    <w:rsid w:val="00A301F9"/>
    <w:rsid w:val="00A56910"/>
    <w:rsid w:val="00A6141C"/>
    <w:rsid w:val="00A843C5"/>
    <w:rsid w:val="00B139B2"/>
    <w:rsid w:val="00B228CF"/>
    <w:rsid w:val="00B84017"/>
    <w:rsid w:val="00B93C15"/>
    <w:rsid w:val="00B9720C"/>
    <w:rsid w:val="00C116C8"/>
    <w:rsid w:val="00C646F5"/>
    <w:rsid w:val="00DC11E4"/>
    <w:rsid w:val="00DD03E3"/>
    <w:rsid w:val="00DD5F09"/>
    <w:rsid w:val="00E1038A"/>
    <w:rsid w:val="00E31EB7"/>
    <w:rsid w:val="00F11EC1"/>
    <w:rsid w:val="00F72178"/>
    <w:rsid w:val="00F94CB1"/>
    <w:rsid w:val="00FE2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5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Accent3">
    <w:name w:val="Medium Shading 2 Accent 3"/>
    <w:basedOn w:val="TableNormal"/>
    <w:uiPriority w:val="64"/>
    <w:rsid w:val="00E31EB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semiHidden/>
    <w:unhideWhenUsed/>
    <w:rsid w:val="00404E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4EE2"/>
  </w:style>
  <w:style w:type="paragraph" w:styleId="Footer">
    <w:name w:val="footer"/>
    <w:basedOn w:val="Normal"/>
    <w:link w:val="FooterChar"/>
    <w:uiPriority w:val="99"/>
    <w:unhideWhenUsed/>
    <w:rsid w:val="00404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E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OpstinaVevcani</cp:lastModifiedBy>
  <cp:revision>6</cp:revision>
  <cp:lastPrinted>2021-12-15T07:55:00Z</cp:lastPrinted>
  <dcterms:created xsi:type="dcterms:W3CDTF">2021-12-09T09:33:00Z</dcterms:created>
  <dcterms:modified xsi:type="dcterms:W3CDTF">2021-12-15T07:56:00Z</dcterms:modified>
</cp:coreProperties>
</file>